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70" w:rsidRPr="00FA4470" w:rsidRDefault="00FA4470" w:rsidP="00FA4470">
      <w:pPr>
        <w:rPr>
          <w:rFonts w:ascii="Arial" w:hAnsi="Arial" w:cs="Arial"/>
        </w:rPr>
      </w:pPr>
      <w:r w:rsidRPr="00FA4470">
        <w:rPr>
          <w:rFonts w:ascii="Arial" w:hAnsi="Arial" w:cs="Arial"/>
        </w:rPr>
        <w:t>The PSA/CPSU NSW has been negotiating a range of benefits for workers effected by the current COVID-19 pandemic.</w:t>
      </w:r>
    </w:p>
    <w:p w:rsidR="00FA4470" w:rsidRPr="00FA4470" w:rsidRDefault="00FA4470" w:rsidP="00FA4470">
      <w:pPr>
        <w:rPr>
          <w:rFonts w:ascii="Arial" w:hAnsi="Arial" w:cs="Arial"/>
        </w:rPr>
      </w:pPr>
    </w:p>
    <w:p w:rsidR="00FA4470" w:rsidRPr="00FA4470" w:rsidRDefault="00FA4470" w:rsidP="00FA4470">
      <w:pPr>
        <w:rPr>
          <w:rFonts w:ascii="Arial" w:hAnsi="Arial" w:cs="Arial"/>
        </w:rPr>
      </w:pPr>
      <w:r w:rsidRPr="00FA4470">
        <w:rPr>
          <w:rFonts w:ascii="Arial" w:hAnsi="Arial" w:cs="Arial"/>
        </w:rPr>
        <w:t xml:space="preserve">The following describes conditions for people working in different sectors. </w:t>
      </w:r>
    </w:p>
    <w:p w:rsidR="00FA4470" w:rsidRPr="00FA4470" w:rsidRDefault="00FA4470" w:rsidP="00FA4470">
      <w:pPr>
        <w:pStyle w:val="Subhead"/>
      </w:pPr>
      <w:r w:rsidRPr="00FA4470">
        <w:t>NSW Public Sector and State-Owned Corporations</w:t>
      </w:r>
    </w:p>
    <w:p w:rsidR="00FA4470" w:rsidRPr="00FA4470" w:rsidRDefault="00FA4470" w:rsidP="00FA4470">
      <w:pPr>
        <w:rPr>
          <w:rFonts w:ascii="Arial" w:hAnsi="Arial" w:cs="Arial"/>
        </w:rPr>
      </w:pPr>
      <w:r w:rsidRPr="00FA4470">
        <w:rPr>
          <w:rFonts w:ascii="Arial" w:hAnsi="Arial" w:cs="Arial"/>
        </w:rPr>
        <w:t xml:space="preserve">The NSW Government has released a </w:t>
      </w:r>
      <w:hyperlink r:id="rId8" w:history="1">
        <w:r w:rsidRPr="00FA4470">
          <w:rPr>
            <w:rStyle w:val="Hyperlink"/>
            <w:rFonts w:ascii="Arial" w:hAnsi="Arial" w:cs="Arial"/>
            <w:color w:val="FF0000"/>
          </w:rPr>
          <w:t>Premier’s Circular</w:t>
        </w:r>
      </w:hyperlink>
      <w:r w:rsidRPr="00FA4470">
        <w:rPr>
          <w:rFonts w:ascii="Arial" w:hAnsi="Arial" w:cs="Arial"/>
        </w:rPr>
        <w:t xml:space="preserve"> that establishes a number of key provisions to help manage the current COVID-19 pandemic at work. </w:t>
      </w:r>
    </w:p>
    <w:p w:rsidR="00FA4470" w:rsidRPr="00FA4470" w:rsidRDefault="00FA4470" w:rsidP="00FA4470">
      <w:pPr>
        <w:rPr>
          <w:rFonts w:ascii="Arial" w:hAnsi="Arial" w:cs="Arial"/>
        </w:rPr>
      </w:pPr>
    </w:p>
    <w:p w:rsidR="00FA4470" w:rsidRPr="00FA4470" w:rsidRDefault="00FA4470" w:rsidP="00FA4470">
      <w:pPr>
        <w:rPr>
          <w:rFonts w:ascii="Arial" w:hAnsi="Arial" w:cs="Arial"/>
        </w:rPr>
      </w:pPr>
      <w:r w:rsidRPr="00FA4470">
        <w:rPr>
          <w:rFonts w:ascii="Arial" w:hAnsi="Arial" w:cs="Arial"/>
        </w:rPr>
        <w:t>The circular includes the following provisions:</w:t>
      </w:r>
    </w:p>
    <w:p w:rsidR="00FA4470" w:rsidRPr="00FA4470" w:rsidRDefault="00FA4470" w:rsidP="00FA4470">
      <w:pPr>
        <w:rPr>
          <w:rFonts w:ascii="Arial" w:hAnsi="Arial" w:cs="Arial"/>
        </w:rPr>
      </w:pPr>
    </w:p>
    <w:p w:rsidR="00FA4470" w:rsidRPr="00FA4470" w:rsidRDefault="00FA4470" w:rsidP="00FA4470">
      <w:pPr>
        <w:numPr>
          <w:ilvl w:val="0"/>
          <w:numId w:val="4"/>
        </w:numPr>
        <w:rPr>
          <w:rFonts w:ascii="Arial" w:eastAsia="Times New Roman" w:hAnsi="Arial" w:cs="Arial"/>
        </w:rPr>
      </w:pPr>
      <w:r w:rsidRPr="00FA4470">
        <w:rPr>
          <w:rFonts w:ascii="Arial" w:eastAsia="Times New Roman" w:hAnsi="Arial" w:cs="Arial"/>
        </w:rPr>
        <w:t xml:space="preserve">Paid special leave of up to 20 days for people who need to be excluded from workplace/placed in quarantine </w:t>
      </w:r>
    </w:p>
    <w:p w:rsidR="00FA4470" w:rsidRPr="00FA4470" w:rsidRDefault="00FA4470" w:rsidP="00FA4470">
      <w:pPr>
        <w:numPr>
          <w:ilvl w:val="0"/>
          <w:numId w:val="4"/>
        </w:numPr>
        <w:rPr>
          <w:rFonts w:ascii="Arial" w:eastAsia="Times New Roman" w:hAnsi="Arial" w:cs="Arial"/>
        </w:rPr>
      </w:pPr>
      <w:r w:rsidRPr="00FA4470">
        <w:rPr>
          <w:rFonts w:ascii="Arial" w:eastAsia="Times New Roman" w:hAnsi="Arial" w:cs="Arial"/>
        </w:rPr>
        <w:t>Paid special leave of up to 20 days for people with caring responsibilities or who have transport disruptions (without needing to exhaust other forms of leave first)</w:t>
      </w:r>
    </w:p>
    <w:p w:rsidR="00FA4470" w:rsidRPr="00FA4470" w:rsidRDefault="00FA4470" w:rsidP="00FA4470">
      <w:pPr>
        <w:numPr>
          <w:ilvl w:val="0"/>
          <w:numId w:val="4"/>
        </w:numPr>
        <w:rPr>
          <w:rFonts w:ascii="Arial" w:eastAsia="Times New Roman" w:hAnsi="Arial" w:cs="Arial"/>
        </w:rPr>
      </w:pPr>
      <w:r w:rsidRPr="00FA4470">
        <w:rPr>
          <w:rFonts w:ascii="Arial" w:eastAsia="Times New Roman" w:hAnsi="Arial" w:cs="Arial"/>
        </w:rPr>
        <w:t>Paid special leave if the workplace is closed</w:t>
      </w:r>
    </w:p>
    <w:p w:rsidR="00FA4470" w:rsidRPr="00FA4470" w:rsidRDefault="00FA4470" w:rsidP="00FA4470">
      <w:pPr>
        <w:numPr>
          <w:ilvl w:val="0"/>
          <w:numId w:val="4"/>
        </w:numPr>
        <w:rPr>
          <w:rFonts w:ascii="Arial" w:eastAsia="Times New Roman" w:hAnsi="Arial" w:cs="Arial"/>
        </w:rPr>
      </w:pPr>
      <w:r w:rsidRPr="00FA4470">
        <w:rPr>
          <w:rFonts w:ascii="Arial" w:eastAsia="Times New Roman" w:hAnsi="Arial" w:cs="Arial"/>
        </w:rPr>
        <w:t>For people who are sick – they apply for sick leave as usual, if they exhaust sick leave they can apply for special leave</w:t>
      </w:r>
    </w:p>
    <w:p w:rsidR="00FA4470" w:rsidRPr="00FA4470" w:rsidRDefault="00FA4470" w:rsidP="00FA4470">
      <w:pPr>
        <w:numPr>
          <w:ilvl w:val="0"/>
          <w:numId w:val="4"/>
        </w:numPr>
        <w:rPr>
          <w:rFonts w:ascii="Arial" w:eastAsia="Times New Roman" w:hAnsi="Arial" w:cs="Arial"/>
        </w:rPr>
      </w:pPr>
      <w:r w:rsidRPr="00FA4470">
        <w:rPr>
          <w:rFonts w:ascii="Arial" w:eastAsia="Times New Roman" w:hAnsi="Arial" w:cs="Arial"/>
        </w:rPr>
        <w:t>Provision to work flexibly/remotely/at other locations where at all possible.</w:t>
      </w:r>
    </w:p>
    <w:p w:rsidR="00FA4470" w:rsidRPr="00FA4470" w:rsidRDefault="00FA4470" w:rsidP="00FA4470">
      <w:pPr>
        <w:rPr>
          <w:rFonts w:ascii="Arial" w:hAnsi="Arial" w:cs="Arial"/>
        </w:rPr>
      </w:pPr>
      <w:bookmarkStart w:id="0" w:name="_GoBack"/>
      <w:bookmarkEnd w:id="0"/>
    </w:p>
    <w:p w:rsidR="00FA4470" w:rsidRPr="00FA4470" w:rsidRDefault="00FA4470" w:rsidP="00FA4470">
      <w:pPr>
        <w:rPr>
          <w:rFonts w:ascii="Arial" w:hAnsi="Arial" w:cs="Arial"/>
        </w:rPr>
      </w:pPr>
      <w:r w:rsidRPr="00FA4470">
        <w:rPr>
          <w:rFonts w:ascii="Arial" w:hAnsi="Arial" w:cs="Arial"/>
        </w:rPr>
        <w:t>We are still attempting to resolve issues regarding casual workers, who are placed in a difficult position if required to work but unwell, and the union is particularly concerned with “frontline casual workers” who may not be able to work from home.</w:t>
      </w:r>
    </w:p>
    <w:p w:rsidR="00FA4470" w:rsidRPr="00FA4470" w:rsidRDefault="00FA4470" w:rsidP="00FA4470">
      <w:pPr>
        <w:rPr>
          <w:rFonts w:ascii="Arial" w:hAnsi="Arial" w:cs="Arial"/>
        </w:rPr>
      </w:pPr>
    </w:p>
    <w:p w:rsidR="00FA4470" w:rsidRPr="00FA4470" w:rsidRDefault="00FA4470" w:rsidP="00FA4470">
      <w:pPr>
        <w:rPr>
          <w:rFonts w:ascii="Arial" w:hAnsi="Arial" w:cs="Arial"/>
        </w:rPr>
      </w:pPr>
      <w:r w:rsidRPr="00FA4470">
        <w:rPr>
          <w:rFonts w:ascii="Arial" w:hAnsi="Arial" w:cs="Arial"/>
        </w:rPr>
        <w:t xml:space="preserve">This circular should set the minimum standard for workers in the federal system, as described below. </w:t>
      </w:r>
    </w:p>
    <w:p w:rsidR="00FA4470" w:rsidRPr="00FA4470" w:rsidRDefault="00FA4470" w:rsidP="00FA4470">
      <w:pPr>
        <w:pStyle w:val="Subhead"/>
      </w:pPr>
      <w:r w:rsidRPr="00FA4470">
        <w:lastRenderedPageBreak/>
        <w:t xml:space="preserve">University sector </w:t>
      </w:r>
    </w:p>
    <w:p w:rsidR="00FA4470" w:rsidRPr="00FA4470" w:rsidRDefault="00FA4470" w:rsidP="00FA4470">
      <w:pPr>
        <w:rPr>
          <w:rFonts w:ascii="Arial" w:hAnsi="Arial" w:cs="Arial"/>
        </w:rPr>
      </w:pPr>
      <w:r w:rsidRPr="00FA4470">
        <w:rPr>
          <w:rFonts w:ascii="Arial" w:hAnsi="Arial" w:cs="Arial"/>
        </w:rPr>
        <w:t>The university sector has been particularly affected by the impact COVID-19 virus, with both revenue being affected and campuses closed. On 11 March 2019 both the Gold Coast and Lismore campuses of Southern Cross University closed due to COVID-19 concerns. The CPSU NSW was able to gain confirmation from the university that that all staff scheduled to work during this closure, including casuals, are to be paid for their rostered hours. Macquarie University has also agreed to pay casuals in the event of a close down. CPSU NSW officials have been consulting with other university administration and have been establishing supportive framework for university workers during this pandemic including for casual employees. The union’s industrial representatives will continue to consult with universities to maintain safety and support workers’ conditions.</w:t>
      </w:r>
    </w:p>
    <w:p w:rsidR="00FA4470" w:rsidRPr="00FA4470" w:rsidRDefault="00FA4470" w:rsidP="00FA4470">
      <w:pPr>
        <w:pStyle w:val="Subhead"/>
      </w:pPr>
      <w:r w:rsidRPr="00FA4470">
        <w:t>TAFE NSW</w:t>
      </w:r>
    </w:p>
    <w:p w:rsidR="00FA4470" w:rsidRPr="00FA4470" w:rsidRDefault="00FA4470" w:rsidP="00FA4470">
      <w:pPr>
        <w:spacing w:after="240"/>
        <w:rPr>
          <w:rFonts w:ascii="Arial" w:hAnsi="Arial" w:cs="Arial"/>
          <w:b/>
          <w:bCs/>
        </w:rPr>
      </w:pPr>
      <w:r w:rsidRPr="00FA4470">
        <w:rPr>
          <w:rFonts w:ascii="Arial" w:hAnsi="Arial" w:cs="Arial"/>
        </w:rPr>
        <w:t>The above Premier</w:t>
      </w:r>
      <w:r>
        <w:rPr>
          <w:rFonts w:ascii="Arial" w:hAnsi="Arial" w:cs="Arial"/>
        </w:rPr>
        <w:t>’</w:t>
      </w:r>
      <w:r w:rsidRPr="00FA4470">
        <w:rPr>
          <w:rFonts w:ascii="Arial" w:hAnsi="Arial" w:cs="Arial"/>
        </w:rPr>
        <w:t>s Circular also applies to TAFE NSW. The CPSU NSW will continue to consult with TAFE NSW to ensure the health and safety of our members</w:t>
      </w:r>
      <w:r>
        <w:rPr>
          <w:rFonts w:ascii="Arial" w:hAnsi="Arial" w:cs="Arial"/>
        </w:rPr>
        <w:t>.</w:t>
      </w:r>
    </w:p>
    <w:p w:rsidR="00FA4470" w:rsidRPr="00FA4470" w:rsidRDefault="00FA4470" w:rsidP="00FA4470">
      <w:pPr>
        <w:pStyle w:val="Subhead"/>
      </w:pPr>
      <w:r w:rsidRPr="00FA4470">
        <w:t>Disability, utilities, private prisons and other federal system employees</w:t>
      </w:r>
    </w:p>
    <w:p w:rsidR="00FA4470" w:rsidRPr="00FA4470" w:rsidRDefault="00FA4470" w:rsidP="00FA4470">
      <w:pPr>
        <w:rPr>
          <w:rFonts w:ascii="Arial" w:hAnsi="Arial" w:cs="Arial"/>
        </w:rPr>
      </w:pPr>
      <w:r w:rsidRPr="00FA4470">
        <w:rPr>
          <w:rFonts w:ascii="Arial" w:hAnsi="Arial" w:cs="Arial"/>
        </w:rPr>
        <w:t>These sectors are not immune from COVID-19 and are considered significant at</w:t>
      </w:r>
      <w:r>
        <w:rPr>
          <w:rFonts w:ascii="Arial" w:hAnsi="Arial" w:cs="Arial"/>
        </w:rPr>
        <w:t>-</w:t>
      </w:r>
      <w:r w:rsidRPr="00FA4470">
        <w:rPr>
          <w:rFonts w:ascii="Arial" w:hAnsi="Arial" w:cs="Arial"/>
        </w:rPr>
        <w:t xml:space="preserve"> risk industries due to the nature of their clients and the essential services they deliver. The above circular should form the standard for supporting workers’ safety and industrial conditions via consultations that the union has commenced with your employer. </w:t>
      </w:r>
    </w:p>
    <w:p w:rsidR="00FA4470" w:rsidRPr="00FA4470" w:rsidRDefault="00FA4470" w:rsidP="00FA4470">
      <w:pPr>
        <w:pStyle w:val="Subhead"/>
      </w:pPr>
      <w:r>
        <w:br w:type="column"/>
      </w:r>
      <w:r w:rsidRPr="00FA4470">
        <w:lastRenderedPageBreak/>
        <w:t>Work health and safety</w:t>
      </w:r>
    </w:p>
    <w:p w:rsidR="00FA4470" w:rsidRPr="00FA4470" w:rsidRDefault="00FA4470" w:rsidP="00FA4470">
      <w:pPr>
        <w:rPr>
          <w:rFonts w:ascii="Arial" w:hAnsi="Arial" w:cs="Arial"/>
        </w:rPr>
      </w:pPr>
      <w:r w:rsidRPr="00FA4470">
        <w:rPr>
          <w:rFonts w:ascii="Arial" w:hAnsi="Arial" w:cs="Arial"/>
        </w:rPr>
        <w:t>As a declared pandemic, this is a health and safety issue for many workers. The PSA</w:t>
      </w:r>
      <w:r>
        <w:rPr>
          <w:rFonts w:ascii="Arial" w:hAnsi="Arial" w:cs="Arial"/>
        </w:rPr>
        <w:t>/</w:t>
      </w:r>
      <w:r w:rsidRPr="00FA4470">
        <w:rPr>
          <w:rFonts w:ascii="Arial" w:hAnsi="Arial" w:cs="Arial"/>
        </w:rPr>
        <w:t>CPSU NSW is meeting with your employer regularly to consult on establishing workplace safety controls that will assist you manage pand</w:t>
      </w:r>
      <w:r>
        <w:rPr>
          <w:rFonts w:ascii="Arial" w:hAnsi="Arial" w:cs="Arial"/>
        </w:rPr>
        <w:t xml:space="preserve">emic influenza safety at work. </w:t>
      </w:r>
      <w:r w:rsidRPr="00FA4470">
        <w:rPr>
          <w:rFonts w:ascii="Arial" w:hAnsi="Arial" w:cs="Arial"/>
        </w:rPr>
        <w:t xml:space="preserve">We will continue to do this and workers are encouraged to do this locally with management through the mechanisms available under the </w:t>
      </w:r>
      <w:r w:rsidRPr="00FA4470">
        <w:rPr>
          <w:rFonts w:ascii="Arial" w:hAnsi="Arial" w:cs="Arial"/>
          <w:i/>
          <w:iCs/>
        </w:rPr>
        <w:t>Work Health and Safety Act</w:t>
      </w:r>
      <w:r w:rsidRPr="00FA4470">
        <w:rPr>
          <w:rFonts w:ascii="Arial" w:hAnsi="Arial" w:cs="Arial"/>
        </w:rPr>
        <w:t xml:space="preserve">. Prevention is of course preferable, so reducing or eliminating close contact with public (and co-workers) is a recommended mechanism, as well as systematic cleaning of surfaces. </w:t>
      </w:r>
    </w:p>
    <w:p w:rsidR="00FA4470" w:rsidRPr="00FA4470" w:rsidRDefault="00FA4470" w:rsidP="00FA4470">
      <w:pPr>
        <w:rPr>
          <w:rFonts w:ascii="Arial" w:hAnsi="Arial" w:cs="Arial"/>
        </w:rPr>
      </w:pPr>
    </w:p>
    <w:p w:rsidR="00FA4470" w:rsidRPr="00FA4470" w:rsidRDefault="00FA4470" w:rsidP="00FA4470">
      <w:pPr>
        <w:autoSpaceDE w:val="0"/>
        <w:autoSpaceDN w:val="0"/>
        <w:rPr>
          <w:rFonts w:ascii="Arial" w:hAnsi="Arial" w:cs="Arial"/>
          <w:color w:val="000000"/>
        </w:rPr>
      </w:pPr>
      <w:r w:rsidRPr="00FA4470">
        <w:rPr>
          <w:rFonts w:ascii="Arial" w:hAnsi="Arial" w:cs="Arial"/>
          <w:color w:val="000000"/>
        </w:rPr>
        <w:t xml:space="preserve">The World Health Organisation has also published advice on how to get your workplace ready for COVID-19. </w:t>
      </w:r>
    </w:p>
    <w:p w:rsidR="00FA4470" w:rsidRPr="00FA4470" w:rsidRDefault="00FA4470" w:rsidP="00FA4470">
      <w:pPr>
        <w:autoSpaceDE w:val="0"/>
        <w:autoSpaceDN w:val="0"/>
        <w:rPr>
          <w:rFonts w:ascii="Arial" w:hAnsi="Arial" w:cs="Arial"/>
          <w:color w:val="000000"/>
        </w:rPr>
      </w:pPr>
    </w:p>
    <w:p w:rsidR="00FA4470" w:rsidRPr="00FA4470" w:rsidRDefault="00FA4470" w:rsidP="00FA4470">
      <w:pPr>
        <w:autoSpaceDE w:val="0"/>
        <w:autoSpaceDN w:val="0"/>
        <w:rPr>
          <w:rFonts w:ascii="Arial" w:hAnsi="Arial" w:cs="Arial"/>
          <w:color w:val="000000"/>
        </w:rPr>
      </w:pPr>
      <w:r w:rsidRPr="00FA4470">
        <w:rPr>
          <w:rFonts w:ascii="Arial" w:hAnsi="Arial" w:cs="Arial"/>
          <w:color w:val="000000"/>
        </w:rPr>
        <w:t xml:space="preserve">It includes tips such as: </w:t>
      </w:r>
    </w:p>
    <w:p w:rsidR="00FA4470" w:rsidRPr="00FA4470" w:rsidRDefault="00FA4470" w:rsidP="00FA4470">
      <w:pPr>
        <w:pStyle w:val="ListParagraph"/>
        <w:numPr>
          <w:ilvl w:val="0"/>
          <w:numId w:val="6"/>
        </w:numPr>
        <w:autoSpaceDE w:val="0"/>
        <w:autoSpaceDN w:val="0"/>
        <w:spacing w:after="14"/>
        <w:rPr>
          <w:rFonts w:ascii="Arial" w:hAnsi="Arial" w:cs="Arial"/>
          <w:color w:val="000000"/>
        </w:rPr>
      </w:pPr>
      <w:r w:rsidRPr="00FA4470">
        <w:rPr>
          <w:rFonts w:ascii="Arial" w:hAnsi="Arial" w:cs="Arial"/>
          <w:color w:val="000000"/>
        </w:rPr>
        <w:t xml:space="preserve">Making sure workplaces are CLEAN AND HYGIENIC </w:t>
      </w:r>
    </w:p>
    <w:p w:rsidR="00FA4470" w:rsidRPr="00FA4470" w:rsidRDefault="00FA4470" w:rsidP="00FA4470">
      <w:pPr>
        <w:pStyle w:val="ListParagraph"/>
        <w:numPr>
          <w:ilvl w:val="0"/>
          <w:numId w:val="6"/>
        </w:numPr>
        <w:autoSpaceDE w:val="0"/>
        <w:autoSpaceDN w:val="0"/>
        <w:spacing w:after="14"/>
        <w:rPr>
          <w:rFonts w:ascii="Arial" w:hAnsi="Arial" w:cs="Arial"/>
          <w:color w:val="000000"/>
        </w:rPr>
      </w:pPr>
      <w:r w:rsidRPr="00FA4470">
        <w:rPr>
          <w:rFonts w:ascii="Arial" w:hAnsi="Arial" w:cs="Arial"/>
          <w:color w:val="000000"/>
        </w:rPr>
        <w:t xml:space="preserve">Promoting regular, thorough HAND-WASHING by employees, contractors and customers </w:t>
      </w:r>
    </w:p>
    <w:p w:rsidR="00FA4470" w:rsidRPr="00FA4470" w:rsidRDefault="00FA4470" w:rsidP="00FA4470">
      <w:pPr>
        <w:pStyle w:val="ListParagraph"/>
        <w:numPr>
          <w:ilvl w:val="0"/>
          <w:numId w:val="6"/>
        </w:numPr>
        <w:autoSpaceDE w:val="0"/>
        <w:autoSpaceDN w:val="0"/>
        <w:spacing w:after="14"/>
        <w:rPr>
          <w:rFonts w:ascii="Arial" w:hAnsi="Arial" w:cs="Arial"/>
          <w:color w:val="000000"/>
        </w:rPr>
      </w:pPr>
      <w:r w:rsidRPr="00FA4470">
        <w:rPr>
          <w:rFonts w:ascii="Arial" w:hAnsi="Arial" w:cs="Arial"/>
          <w:color w:val="000000"/>
        </w:rPr>
        <w:t xml:space="preserve">Promoting GOOD RESPIRATORY HYGIENE in the workplace </w:t>
      </w:r>
    </w:p>
    <w:p w:rsidR="00FA4470" w:rsidRPr="00FA4470" w:rsidRDefault="00FA4470" w:rsidP="00FA4470">
      <w:pPr>
        <w:pStyle w:val="ListParagraph"/>
        <w:numPr>
          <w:ilvl w:val="0"/>
          <w:numId w:val="6"/>
        </w:numPr>
        <w:autoSpaceDE w:val="0"/>
        <w:autoSpaceDN w:val="0"/>
        <w:spacing w:after="14"/>
        <w:rPr>
          <w:rFonts w:ascii="Arial" w:hAnsi="Arial" w:cs="Arial"/>
          <w:color w:val="000000"/>
        </w:rPr>
      </w:pPr>
      <w:r w:rsidRPr="00FA4470">
        <w:rPr>
          <w:rFonts w:ascii="Arial" w:hAnsi="Arial" w:cs="Arial"/>
          <w:color w:val="000000"/>
        </w:rPr>
        <w:t xml:space="preserve">Advising people to CONSULT TRAVEL ADVISORIES before business trips </w:t>
      </w:r>
    </w:p>
    <w:p w:rsidR="00FA4470" w:rsidRPr="00FA4470" w:rsidRDefault="00FA4470" w:rsidP="00FA4470">
      <w:pPr>
        <w:pStyle w:val="ListParagraph"/>
        <w:numPr>
          <w:ilvl w:val="0"/>
          <w:numId w:val="6"/>
        </w:numPr>
        <w:autoSpaceDE w:val="0"/>
        <w:autoSpaceDN w:val="0"/>
        <w:rPr>
          <w:rFonts w:ascii="Arial" w:hAnsi="Arial" w:cs="Arial"/>
          <w:color w:val="000000"/>
        </w:rPr>
      </w:pPr>
      <w:r w:rsidRPr="00FA4470">
        <w:rPr>
          <w:rFonts w:ascii="Arial" w:hAnsi="Arial" w:cs="Arial"/>
          <w:color w:val="000000"/>
        </w:rPr>
        <w:t>For places where COVID-19 is spreading in the community, asking people to STAY HOME FROM WORK if they have symptoms, even if they're just a MILD COUGH, LOW-GRADE FEVER (37.3 degrees Celsius or more) or if they have taken medicines such as paracetamol, ibuprofen or aspirin, because these can mask symptoms.</w:t>
      </w:r>
    </w:p>
    <w:p w:rsidR="00FA4470" w:rsidRDefault="00FA4470" w:rsidP="00FA4470">
      <w:pPr>
        <w:autoSpaceDE w:val="0"/>
        <w:autoSpaceDN w:val="0"/>
        <w:rPr>
          <w:rFonts w:ascii="Arial" w:hAnsi="Arial" w:cs="Arial"/>
          <w:color w:val="000000"/>
        </w:rPr>
      </w:pPr>
      <w:r>
        <w:rPr>
          <w:rFonts w:ascii="Arial" w:hAnsi="Arial" w:cs="Arial"/>
          <w:color w:val="000000"/>
        </w:rPr>
        <w:br w:type="column"/>
      </w:r>
      <w:r w:rsidRPr="00FA4470">
        <w:rPr>
          <w:rFonts w:ascii="Arial" w:hAnsi="Arial" w:cs="Arial"/>
          <w:color w:val="000000"/>
        </w:rPr>
        <w:lastRenderedPageBreak/>
        <w:t xml:space="preserve">“Employers should start doing these things now, even if COVID-19 has not arrived in the communities where they operate,” the document says. </w:t>
      </w:r>
    </w:p>
    <w:p w:rsidR="00FA4470" w:rsidRPr="00FA4470" w:rsidRDefault="00FA4470" w:rsidP="00FA4470">
      <w:pPr>
        <w:autoSpaceDE w:val="0"/>
        <w:autoSpaceDN w:val="0"/>
        <w:rPr>
          <w:rFonts w:ascii="Arial" w:hAnsi="Arial" w:cs="Arial"/>
          <w:color w:val="000000"/>
        </w:rPr>
      </w:pPr>
    </w:p>
    <w:p w:rsidR="00FA4470" w:rsidRPr="00FA4470" w:rsidRDefault="00FA4470" w:rsidP="00FA4470">
      <w:pPr>
        <w:autoSpaceDE w:val="0"/>
        <w:autoSpaceDN w:val="0"/>
        <w:rPr>
          <w:rFonts w:ascii="Arial" w:hAnsi="Arial" w:cs="Arial"/>
          <w:color w:val="000000"/>
        </w:rPr>
      </w:pPr>
      <w:r w:rsidRPr="00FA4470">
        <w:rPr>
          <w:rFonts w:ascii="Arial" w:hAnsi="Arial" w:cs="Arial"/>
          <w:color w:val="000000"/>
        </w:rPr>
        <w:t xml:space="preserve">If you are concerned that workplace prevention, travel warnings and isolation measures are not being adhered to please contact your employer. In the event that your employer does not act, contact your union to progress. </w:t>
      </w:r>
    </w:p>
    <w:p w:rsidR="00FA4470" w:rsidRPr="00FA4470" w:rsidRDefault="00FA4470" w:rsidP="00FA4470">
      <w:pPr>
        <w:autoSpaceDE w:val="0"/>
        <w:autoSpaceDN w:val="0"/>
        <w:rPr>
          <w:rFonts w:ascii="Arial" w:hAnsi="Arial" w:cs="Arial"/>
          <w:color w:val="000000"/>
        </w:rPr>
      </w:pPr>
    </w:p>
    <w:p w:rsidR="00FA4470" w:rsidRPr="00FA4470" w:rsidRDefault="00FA4470" w:rsidP="00FA4470">
      <w:pPr>
        <w:autoSpaceDE w:val="0"/>
        <w:autoSpaceDN w:val="0"/>
        <w:rPr>
          <w:rFonts w:ascii="Arial" w:hAnsi="Arial" w:cs="Arial"/>
          <w:color w:val="000000"/>
        </w:rPr>
      </w:pPr>
      <w:r w:rsidRPr="00FA4470">
        <w:rPr>
          <w:rFonts w:ascii="Arial" w:hAnsi="Arial" w:cs="Arial"/>
          <w:color w:val="000000"/>
        </w:rPr>
        <w:t xml:space="preserve">Read more </w:t>
      </w:r>
      <w:hyperlink r:id="rId9" w:history="1">
        <w:r w:rsidRPr="00FA4470">
          <w:rPr>
            <w:rStyle w:val="Hyperlink"/>
            <w:rFonts w:ascii="Arial" w:hAnsi="Arial" w:cs="Arial"/>
            <w:color w:val="FF0000"/>
          </w:rPr>
          <w:t>HERE</w:t>
        </w:r>
      </w:hyperlink>
      <w:r w:rsidRPr="00FA4470">
        <w:rPr>
          <w:rFonts w:ascii="Arial" w:hAnsi="Arial" w:cs="Arial"/>
          <w:color w:val="000000"/>
        </w:rPr>
        <w:t xml:space="preserve">. </w:t>
      </w:r>
    </w:p>
    <w:p w:rsidR="00FA4470" w:rsidRPr="00FA4470" w:rsidRDefault="00FA4470" w:rsidP="00FA4470">
      <w:pPr>
        <w:autoSpaceDE w:val="0"/>
        <w:autoSpaceDN w:val="0"/>
        <w:rPr>
          <w:rFonts w:ascii="Arial" w:hAnsi="Arial" w:cs="Arial"/>
          <w:color w:val="000000"/>
        </w:rPr>
      </w:pPr>
    </w:p>
    <w:p w:rsidR="00FA4470" w:rsidRPr="00FA4470" w:rsidRDefault="00FA4470" w:rsidP="00FA4470">
      <w:pPr>
        <w:rPr>
          <w:rFonts w:ascii="Arial" w:hAnsi="Arial" w:cs="Arial"/>
        </w:rPr>
      </w:pPr>
      <w:r w:rsidRPr="00FA4470">
        <w:rPr>
          <w:rFonts w:ascii="Arial" w:hAnsi="Arial" w:cs="Arial"/>
        </w:rPr>
        <w:t xml:space="preserve">Visit </w:t>
      </w:r>
      <w:hyperlink r:id="rId10" w:history="1">
        <w:r w:rsidRPr="00FA4470">
          <w:rPr>
            <w:rStyle w:val="Hyperlink"/>
            <w:rFonts w:ascii="Arial" w:hAnsi="Arial" w:cs="Arial"/>
            <w:color w:val="FF0000"/>
          </w:rPr>
          <w:t>NSW Health</w:t>
        </w:r>
      </w:hyperlink>
      <w:r w:rsidRPr="00FA4470">
        <w:rPr>
          <w:rFonts w:ascii="Arial" w:hAnsi="Arial" w:cs="Arial"/>
        </w:rPr>
        <w:t xml:space="preserve"> for latest updates.</w:t>
      </w:r>
    </w:p>
    <w:p w:rsidR="00FA4470" w:rsidRPr="00FA4470" w:rsidRDefault="00FA4470" w:rsidP="00FA4470">
      <w:pPr>
        <w:pStyle w:val="Subhead"/>
      </w:pPr>
      <w:r w:rsidRPr="00FA4470">
        <w:t>Respect at work</w:t>
      </w:r>
    </w:p>
    <w:p w:rsidR="00FA4470" w:rsidRPr="00FA4470" w:rsidRDefault="00FA4470" w:rsidP="00FA4470">
      <w:pPr>
        <w:rPr>
          <w:rFonts w:ascii="Arial" w:hAnsi="Arial" w:cs="Arial"/>
        </w:rPr>
      </w:pPr>
      <w:r w:rsidRPr="00FA4470">
        <w:rPr>
          <w:rFonts w:ascii="Arial" w:hAnsi="Arial" w:cs="Arial"/>
        </w:rPr>
        <w:t xml:space="preserve">During times such as these, it is important to maintain respectful relations with colleagues. Please keep informed about the pandemic’s developments and please do not panic. Our members in the Ministry of Health are informed and competent and are working to keep NSW safe and healthy. </w:t>
      </w:r>
    </w:p>
    <w:p w:rsidR="00FA4470" w:rsidRPr="00FA4470" w:rsidRDefault="00FA4470" w:rsidP="00FA4470">
      <w:pPr>
        <w:rPr>
          <w:rFonts w:ascii="Arial" w:hAnsi="Arial" w:cs="Arial"/>
        </w:rPr>
      </w:pPr>
    </w:p>
    <w:p w:rsidR="00FA4470" w:rsidRPr="00FA4470" w:rsidRDefault="00FA4470" w:rsidP="00FA4470">
      <w:pPr>
        <w:rPr>
          <w:rFonts w:ascii="Arial" w:hAnsi="Arial" w:cs="Arial"/>
        </w:rPr>
      </w:pPr>
      <w:r w:rsidRPr="00FA4470">
        <w:rPr>
          <w:rFonts w:ascii="Arial" w:hAnsi="Arial" w:cs="Arial"/>
        </w:rPr>
        <w:t>Your union will continue to support members through this pandemic</w:t>
      </w:r>
      <w:r>
        <w:rPr>
          <w:rFonts w:ascii="Arial" w:hAnsi="Arial" w:cs="Arial"/>
        </w:rPr>
        <w:t>. I</w:t>
      </w:r>
      <w:r w:rsidRPr="00FA4470">
        <w:rPr>
          <w:rFonts w:ascii="Arial" w:hAnsi="Arial" w:cs="Arial"/>
        </w:rPr>
        <w:t xml:space="preserve">f you are aware of colleagues are not yet members ask them to </w:t>
      </w:r>
      <w:hyperlink r:id="rId11" w:history="1">
        <w:r w:rsidRPr="00FA4470">
          <w:rPr>
            <w:rStyle w:val="Hyperlink"/>
            <w:rFonts w:ascii="Arial" w:hAnsi="Arial" w:cs="Arial"/>
            <w:color w:val="FF0000"/>
          </w:rPr>
          <w:t>JOIN</w:t>
        </w:r>
      </w:hyperlink>
      <w:r>
        <w:rPr>
          <w:rFonts w:ascii="Arial" w:hAnsi="Arial" w:cs="Arial"/>
        </w:rPr>
        <w:t>.</w:t>
      </w:r>
    </w:p>
    <w:sectPr w:rsidR="00FA4470" w:rsidRPr="00FA4470" w:rsidSect="00FA4470">
      <w:headerReference w:type="default" r:id="rId12"/>
      <w:footerReference w:type="default" r:id="rId13"/>
      <w:pgSz w:w="11906" w:h="16838"/>
      <w:pgMar w:top="3969" w:right="851" w:bottom="1985"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A1" w:rsidRDefault="004E5AA1" w:rsidP="00A12CA7">
      <w:r>
        <w:separator/>
      </w:r>
    </w:p>
  </w:endnote>
  <w:endnote w:type="continuationSeparator" w:id="0">
    <w:p w:rsidR="004E5AA1" w:rsidRDefault="004E5AA1" w:rsidP="00A1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A6" w:rsidRDefault="00457AAA">
    <w:pPr>
      <w:pStyle w:val="Footer"/>
    </w:pPr>
    <w:r>
      <w:rPr>
        <w:noProof/>
        <w:lang w:eastAsia="en-AU"/>
      </w:rPr>
      <w:drawing>
        <wp:anchor distT="0" distB="0" distL="114300" distR="114300" simplePos="0" relativeHeight="251668480" behindDoc="1" locked="0" layoutInCell="1" allowOverlap="1" wp14:anchorId="445AD79F" wp14:editId="6C0EBA96">
          <wp:simplePos x="0" y="0"/>
          <wp:positionH relativeFrom="page">
            <wp:posOffset>4212590</wp:posOffset>
          </wp:positionH>
          <wp:positionV relativeFrom="page">
            <wp:posOffset>9919335</wp:posOffset>
          </wp:positionV>
          <wp:extent cx="334800" cy="334800"/>
          <wp:effectExtent l="0" t="0" r="8255" b="8255"/>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Icon.eps"/>
                  <pic:cNvPicPr/>
                </pic:nvPicPr>
                <pic:blipFill>
                  <a:blip r:embed="rId2">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7456" behindDoc="1" locked="1" layoutInCell="1" allowOverlap="1" wp14:anchorId="0C1905CE" wp14:editId="3700664F">
          <wp:simplePos x="0" y="0"/>
          <wp:positionH relativeFrom="page">
            <wp:posOffset>3024505</wp:posOffset>
          </wp:positionH>
          <wp:positionV relativeFrom="page">
            <wp:posOffset>9919335</wp:posOffset>
          </wp:positionV>
          <wp:extent cx="334800" cy="334800"/>
          <wp:effectExtent l="0" t="0" r="8255" b="8255"/>
          <wp:wrapNone/>
          <wp:docPr id="9" name="Picture 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eps"/>
                  <pic:cNvPicPr/>
                </pic:nvPicPr>
                <pic:blipFill>
                  <a:blip r:embed="rId4">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sidR="006E2448">
      <w:rPr>
        <w:noProof/>
        <w:lang w:eastAsia="en-AU"/>
      </w:rPr>
      <w:drawing>
        <wp:anchor distT="0" distB="0" distL="114300" distR="114300" simplePos="0" relativeHeight="251666432" behindDoc="0" locked="1" layoutInCell="1" allowOverlap="1" wp14:anchorId="2561C090" wp14:editId="32252250">
          <wp:simplePos x="542925" y="9896475"/>
          <wp:positionH relativeFrom="page">
            <wp:align>center</wp:align>
          </wp:positionH>
          <wp:positionV relativeFrom="page">
            <wp:posOffset>9919335</wp:posOffset>
          </wp:positionV>
          <wp:extent cx="334800" cy="334800"/>
          <wp:effectExtent l="0" t="0" r="8255" b="8255"/>
          <wp:wrapNone/>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eps"/>
                  <pic:cNvPicPr/>
                </pic:nvPicPr>
                <pic:blipFill>
                  <a:blip r:embed="rId6">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sidR="006E2448">
      <w:rPr>
        <w:noProof/>
        <w:lang w:eastAsia="en-AU"/>
      </w:rPr>
      <mc:AlternateContent>
        <mc:Choice Requires="wps">
          <w:drawing>
            <wp:anchor distT="0" distB="0" distL="114300" distR="114300" simplePos="0" relativeHeight="251665408" behindDoc="0" locked="0" layoutInCell="1" allowOverlap="1" wp14:anchorId="55A23446" wp14:editId="4ABC39C5">
              <wp:simplePos x="0" y="0"/>
              <wp:positionH relativeFrom="column">
                <wp:posOffset>0</wp:posOffset>
              </wp:positionH>
              <wp:positionV relativeFrom="page">
                <wp:posOffset>9792970</wp:posOffset>
              </wp:positionV>
              <wp:extent cx="648000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8000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21571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1.1pt" to="510.2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" strokecolor="#7f7f7f [1612]" strokeweight=".25pt">
              <w10:wrap anchory="page"/>
            </v:line>
          </w:pict>
        </mc:Fallback>
      </mc:AlternateContent>
    </w:r>
    <w:r w:rsidR="000D26A6">
      <w:rPr>
        <w:noProof/>
        <w:lang w:eastAsia="en-AU"/>
      </w:rPr>
      <mc:AlternateContent>
        <mc:Choice Requires="wps">
          <w:drawing>
            <wp:anchor distT="0" distB="0" distL="114300" distR="114300" simplePos="0" relativeHeight="251664384" behindDoc="0" locked="1" layoutInCell="1" allowOverlap="1" wp14:anchorId="32011A53" wp14:editId="6F5BC13C">
              <wp:simplePos x="0" y="0"/>
              <wp:positionH relativeFrom="column">
                <wp:align>center</wp:align>
              </wp:positionH>
              <wp:positionV relativeFrom="page">
                <wp:posOffset>10369550</wp:posOffset>
              </wp:positionV>
              <wp:extent cx="5222875" cy="2159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164" cy="216000"/>
                      </a:xfrm>
                      <a:prstGeom prst="rect">
                        <a:avLst/>
                      </a:prstGeom>
                      <a:noFill/>
                      <a:ln w="9525">
                        <a:noFill/>
                        <a:miter lim="800000"/>
                        <a:headEnd/>
                        <a:tailEnd/>
                      </a:ln>
                    </wps:spPr>
                    <wps:txbx>
                      <w:txbxContent>
                        <w:p w:rsidR="004E5AA1" w:rsidRPr="006E2448" w:rsidRDefault="004E5AA1" w:rsidP="004E5AA1">
                          <w:pPr>
                            <w:pStyle w:val="Body"/>
                            <w:spacing w:after="0"/>
                            <w:jc w:val="center"/>
                            <w:rPr>
                              <w:caps/>
                              <w:color w:val="808080" w:themeColor="background1" w:themeShade="80"/>
                              <w:sz w:val="12"/>
                              <w:szCs w:val="12"/>
                            </w:rPr>
                          </w:pPr>
                          <w:r w:rsidRPr="006E2448">
                            <w:rPr>
                              <w:caps/>
                              <w:color w:val="808080" w:themeColor="background1" w:themeShade="80"/>
                              <w:sz w:val="12"/>
                              <w:szCs w:val="12"/>
                            </w:rPr>
                            <w:t xml:space="preserve">Authorised by </w:t>
                          </w:r>
                          <w:r>
                            <w:rPr>
                              <w:caps/>
                              <w:color w:val="808080" w:themeColor="background1" w:themeShade="80"/>
                              <w:sz w:val="12"/>
                              <w:szCs w:val="12"/>
                            </w:rPr>
                            <w:t xml:space="preserve">Stewart Little, </w:t>
                          </w:r>
                          <w:r w:rsidRPr="006E2448">
                            <w:rPr>
                              <w:caps/>
                              <w:color w:val="808080" w:themeColor="background1" w:themeShade="80"/>
                              <w:sz w:val="12"/>
                              <w:szCs w:val="12"/>
                            </w:rPr>
                            <w:t xml:space="preserve">General Secretary, </w:t>
                          </w:r>
                          <w:r w:rsidRPr="006E2448">
                            <w:rPr>
                              <w:caps/>
                              <w:color w:val="808080" w:themeColor="background1" w:themeShade="80"/>
                              <w:sz w:val="12"/>
                              <w:szCs w:val="12"/>
                            </w:rPr>
                            <w:br/>
                          </w:r>
                          <w:r>
                            <w:rPr>
                              <w:caps/>
                              <w:color w:val="808080" w:themeColor="background1" w:themeShade="80"/>
                              <w:sz w:val="12"/>
                              <w:szCs w:val="12"/>
                            </w:rPr>
                            <w:t>Public Service Association of NSW</w:t>
                          </w:r>
                          <w:r w:rsidRPr="006E2448">
                            <w:rPr>
                              <w:caps/>
                              <w:color w:val="808080" w:themeColor="background1" w:themeShade="80"/>
                              <w:sz w:val="12"/>
                              <w:szCs w:val="12"/>
                            </w:rPr>
                            <w:t>, 160 Clarence Street Sydney</w:t>
                          </w:r>
                        </w:p>
                        <w:p w:rsidR="004E5AA1" w:rsidRDefault="004E5AA1" w:rsidP="004E5AA1"/>
                        <w:p w:rsidR="000D26A6" w:rsidRDefault="000D26A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1A53" id="_x0000_t202" coordsize="21600,21600" o:spt="202" path="m,l,21600r21600,l21600,xe">
              <v:stroke joinstyle="miter"/>
              <v:path gradientshapeok="t" o:connecttype="rect"/>
            </v:shapetype>
            <v:shape id="_x0000_s1028" type="#_x0000_t202" style="position:absolute;margin-left:0;margin-top:816.5pt;width:411.25pt;height:1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" filled="f" stroked="f">
              <v:textbox inset="0,0,0,0">
                <w:txbxContent>
                  <w:p w:rsidR="004E5AA1" w:rsidRPr="006E2448" w:rsidRDefault="004E5AA1" w:rsidP="004E5AA1">
                    <w:pPr>
                      <w:pStyle w:val="Body"/>
                      <w:spacing w:after="0"/>
                      <w:jc w:val="center"/>
                      <w:rPr>
                        <w:caps/>
                        <w:color w:val="808080" w:themeColor="background1" w:themeShade="80"/>
                        <w:sz w:val="12"/>
                        <w:szCs w:val="12"/>
                      </w:rPr>
                    </w:pPr>
                    <w:r w:rsidRPr="006E2448">
                      <w:rPr>
                        <w:caps/>
                        <w:color w:val="808080" w:themeColor="background1" w:themeShade="80"/>
                        <w:sz w:val="12"/>
                        <w:szCs w:val="12"/>
                      </w:rPr>
                      <w:t xml:space="preserve">Authorised by </w:t>
                    </w:r>
                    <w:r>
                      <w:rPr>
                        <w:caps/>
                        <w:color w:val="808080" w:themeColor="background1" w:themeShade="80"/>
                        <w:sz w:val="12"/>
                        <w:szCs w:val="12"/>
                      </w:rPr>
                      <w:t xml:space="preserve">Stewart Little, </w:t>
                    </w:r>
                    <w:r w:rsidRPr="006E2448">
                      <w:rPr>
                        <w:caps/>
                        <w:color w:val="808080" w:themeColor="background1" w:themeShade="80"/>
                        <w:sz w:val="12"/>
                        <w:szCs w:val="12"/>
                      </w:rPr>
                      <w:t xml:space="preserve">General Secretary, </w:t>
                    </w:r>
                    <w:r w:rsidRPr="006E2448">
                      <w:rPr>
                        <w:caps/>
                        <w:color w:val="808080" w:themeColor="background1" w:themeShade="80"/>
                        <w:sz w:val="12"/>
                        <w:szCs w:val="12"/>
                      </w:rPr>
                      <w:br/>
                    </w:r>
                    <w:r>
                      <w:rPr>
                        <w:caps/>
                        <w:color w:val="808080" w:themeColor="background1" w:themeShade="80"/>
                        <w:sz w:val="12"/>
                        <w:szCs w:val="12"/>
                      </w:rPr>
                      <w:t>Public Service Association of NSW</w:t>
                    </w:r>
                    <w:r w:rsidRPr="006E2448">
                      <w:rPr>
                        <w:caps/>
                        <w:color w:val="808080" w:themeColor="background1" w:themeShade="80"/>
                        <w:sz w:val="12"/>
                        <w:szCs w:val="12"/>
                      </w:rPr>
                      <w:t>, 160 Clarence Street Sydney</w:t>
                    </w:r>
                  </w:p>
                  <w:p w:rsidR="004E5AA1" w:rsidRDefault="004E5AA1" w:rsidP="004E5AA1"/>
                  <w:p w:rsidR="000D26A6" w:rsidRDefault="000D26A6"/>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A1" w:rsidRDefault="004E5AA1" w:rsidP="00A12CA7">
      <w:r>
        <w:separator/>
      </w:r>
    </w:p>
  </w:footnote>
  <w:footnote w:type="continuationSeparator" w:id="0">
    <w:p w:rsidR="004E5AA1" w:rsidRDefault="004E5AA1" w:rsidP="00A12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A7" w:rsidRDefault="00CE1D7A" w:rsidP="00A4775E">
    <w:r>
      <w:rPr>
        <w:noProof/>
        <w:lang w:eastAsia="en-AU"/>
      </w:rPr>
      <w:drawing>
        <wp:anchor distT="0" distB="0" distL="114300" distR="114300" simplePos="0" relativeHeight="251670528" behindDoc="1" locked="0" layoutInCell="1" allowOverlap="1">
          <wp:simplePos x="0" y="0"/>
          <wp:positionH relativeFrom="column">
            <wp:posOffset>2085975</wp:posOffset>
          </wp:positionH>
          <wp:positionV relativeFrom="paragraph">
            <wp:posOffset>-189783</wp:posOffset>
          </wp:positionV>
          <wp:extent cx="1074528" cy="1016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U Logo 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528" cy="1016758"/>
                  </a:xfrm>
                  <a:prstGeom prst="rect">
                    <a:avLst/>
                  </a:prstGeom>
                </pic:spPr>
              </pic:pic>
            </a:graphicData>
          </a:graphic>
          <wp14:sizeRelH relativeFrom="page">
            <wp14:pctWidth>0</wp14:pctWidth>
          </wp14:sizeRelH>
          <wp14:sizeRelV relativeFrom="page">
            <wp14:pctHeight>0</wp14:pctHeight>
          </wp14:sizeRelV>
        </wp:anchor>
      </w:drawing>
    </w:r>
    <w:r w:rsidR="000D26A6">
      <w:rPr>
        <w:noProof/>
        <w:lang w:eastAsia="en-AU"/>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ge">
                <wp:posOffset>1584325</wp:posOffset>
              </wp:positionV>
              <wp:extent cx="6480000" cy="720000"/>
              <wp:effectExtent l="0" t="0" r="0" b="4445"/>
              <wp:wrapThrough wrapText="bothSides">
                <wp:wrapPolygon edited="0">
                  <wp:start x="0" y="0"/>
                  <wp:lineTo x="0" y="21162"/>
                  <wp:lineTo x="21528" y="21162"/>
                  <wp:lineTo x="2152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720000"/>
                      </a:xfrm>
                      <a:prstGeom prst="rect">
                        <a:avLst/>
                      </a:prstGeom>
                      <a:noFill/>
                      <a:ln w="9525">
                        <a:noFill/>
                        <a:miter lim="800000"/>
                        <a:headEnd/>
                        <a:tailEnd/>
                      </a:ln>
                    </wps:spPr>
                    <wps:txbx>
                      <w:txbxContent>
                        <w:p w:rsidR="000D26A6" w:rsidRPr="00751C4F" w:rsidRDefault="00FA4470" w:rsidP="00EA4F02">
                          <w:pPr>
                            <w:pStyle w:val="Heading"/>
                          </w:pPr>
                          <w:r w:rsidRPr="00FA4470">
                            <w:t>COVID-19 and its effect on your workplace conditions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4.75pt;width:510.25pt;height:56.7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" filled="f" stroked="f">
              <v:textbox inset="0,0,0,0">
                <w:txbxContent>
                  <w:p w:rsidR="000D26A6" w:rsidRPr="00751C4F" w:rsidRDefault="00FA4470" w:rsidP="00EA4F02">
                    <w:pPr>
                      <w:pStyle w:val="Heading"/>
                    </w:pPr>
                    <w:r w:rsidRPr="00FA4470">
                      <w:t>COVID-19 and its effect on your workplace conditions</w:t>
                    </w:r>
                  </w:p>
                </w:txbxContent>
              </v:textbox>
              <w10:wrap type="through" anchory="page"/>
            </v:shape>
          </w:pict>
        </mc:Fallback>
      </mc:AlternateContent>
    </w:r>
    <w:r w:rsidR="00A4775E">
      <w:rPr>
        <w:noProof/>
        <w:lang w:eastAsia="en-AU"/>
      </w:rPr>
      <mc:AlternateContent>
        <mc:Choice Requires="wps">
          <w:drawing>
            <wp:anchor distT="0" distB="0" distL="114300" distR="114300" simplePos="0" relativeHeight="251660288" behindDoc="0" locked="1" layoutInCell="1" allowOverlap="1" wp14:anchorId="2667BCF9" wp14:editId="74C9576C">
              <wp:simplePos x="0" y="0"/>
              <wp:positionH relativeFrom="page">
                <wp:posOffset>3960495</wp:posOffset>
              </wp:positionH>
              <wp:positionV relativeFrom="page">
                <wp:posOffset>1008380</wp:posOffset>
              </wp:positionV>
              <wp:extent cx="2374265" cy="374400"/>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400"/>
                      </a:xfrm>
                      <a:prstGeom prst="rect">
                        <a:avLst/>
                      </a:prstGeom>
                      <a:noFill/>
                      <a:ln w="9525">
                        <a:noFill/>
                        <a:miter lim="800000"/>
                        <a:headEnd/>
                        <a:tailEnd/>
                      </a:ln>
                    </wps:spPr>
                    <wps:txbx>
                      <w:txbxContent>
                        <w:p w:rsidR="00A4775E" w:rsidRPr="00797624" w:rsidRDefault="00FA4470" w:rsidP="00797624">
                          <w:pPr>
                            <w:pStyle w:val="Date"/>
                            <w:jc w:val="right"/>
                            <w:rPr>
                              <w:sz w:val="24"/>
                              <w:lang w:val="en-AU"/>
                            </w:rPr>
                          </w:pPr>
                          <w:r>
                            <w:rPr>
                              <w:sz w:val="24"/>
                              <w:lang w:val="en-AU"/>
                            </w:rPr>
                            <w:t xml:space="preserve">12 March </w:t>
                          </w:r>
                          <w:r w:rsidR="00797624" w:rsidRPr="00797624">
                            <w:rPr>
                              <w:sz w:val="24"/>
                              <w:lang w:val="en-AU"/>
                            </w:rPr>
                            <w:t>201</w:t>
                          </w:r>
                          <w:r w:rsidR="00304702">
                            <w:rPr>
                              <w:sz w:val="24"/>
                              <w:lang w:val="en-AU"/>
                            </w:rPr>
                            <w:t>9</w:t>
                          </w:r>
                        </w:p>
                      </w:txbxContent>
                    </wps:txbx>
                    <wps:bodyPr rot="0" vert="horz" wrap="square" lIns="0" tIns="0" rIns="0" bIns="0" anchor="b" anchorCtr="0">
                      <a:noAutofit/>
                    </wps:bodyPr>
                  </wps:wsp>
                </a:graphicData>
              </a:graphic>
              <wp14:sizeRelH relativeFrom="margin">
                <wp14:pctWidth>40000</wp14:pctWidth>
              </wp14:sizeRelH>
              <wp14:sizeRelV relativeFrom="margin">
                <wp14:pctHeight>0</wp14:pctHeight>
              </wp14:sizeRelV>
            </wp:anchor>
          </w:drawing>
        </mc:Choice>
        <mc:Fallback>
          <w:pict>
            <v:shape w14:anchorId="2667BCF9" id="_x0000_s1027" type="#_x0000_t202" style="position:absolute;margin-left:311.85pt;margin-top:79.4pt;width:186.95pt;height:29.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" filled="f" stroked="f">
              <v:textbox inset="0,0,0,0">
                <w:txbxContent>
                  <w:p w:rsidR="00A4775E" w:rsidRPr="00797624" w:rsidRDefault="00FA4470" w:rsidP="00797624">
                    <w:pPr>
                      <w:pStyle w:val="Date"/>
                      <w:jc w:val="right"/>
                      <w:rPr>
                        <w:sz w:val="24"/>
                        <w:lang w:val="en-AU"/>
                      </w:rPr>
                    </w:pPr>
                    <w:r>
                      <w:rPr>
                        <w:sz w:val="24"/>
                        <w:lang w:val="en-AU"/>
                      </w:rPr>
                      <w:t xml:space="preserve">12 March </w:t>
                    </w:r>
                    <w:r w:rsidR="00797624" w:rsidRPr="00797624">
                      <w:rPr>
                        <w:sz w:val="24"/>
                        <w:lang w:val="en-AU"/>
                      </w:rPr>
                      <w:t>201</w:t>
                    </w:r>
                    <w:r w:rsidR="00304702">
                      <w:rPr>
                        <w:sz w:val="24"/>
                        <w:lang w:val="en-AU"/>
                      </w:rPr>
                      <w:t>9</w:t>
                    </w:r>
                  </w:p>
                </w:txbxContent>
              </v:textbox>
              <w10:wrap anchorx="page" anchory="page"/>
              <w10:anchorlock/>
            </v:shape>
          </w:pict>
        </mc:Fallback>
      </mc:AlternateContent>
    </w:r>
    <w:r w:rsidR="0001003F">
      <w:rPr>
        <w:noProof/>
        <w:lang w:eastAsia="en-AU"/>
      </w:rPr>
      <w:drawing>
        <wp:anchor distT="0" distB="0" distL="114300" distR="114300" simplePos="0" relativeHeight="251658240" behindDoc="1" locked="1" layoutInCell="1" allowOverlap="1" wp14:anchorId="6B2BC890" wp14:editId="09BA1F99">
          <wp:simplePos x="0" y="0"/>
          <wp:positionH relativeFrom="page">
            <wp:posOffset>11430</wp:posOffset>
          </wp:positionH>
          <wp:positionV relativeFrom="page">
            <wp:posOffset>0</wp:posOffset>
          </wp:positionV>
          <wp:extent cx="7559675" cy="12769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Email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276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84"/>
    <w:multiLevelType w:val="hybridMultilevel"/>
    <w:tmpl w:val="0DF0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94B0F"/>
    <w:multiLevelType w:val="hybridMultilevel"/>
    <w:tmpl w:val="ABCE73D4"/>
    <w:lvl w:ilvl="0" w:tplc="EF924D0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526E1"/>
    <w:multiLevelType w:val="hybridMultilevel"/>
    <w:tmpl w:val="8FA082F0"/>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FB5ED8"/>
    <w:multiLevelType w:val="hybridMultilevel"/>
    <w:tmpl w:val="919C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DE95CBE"/>
    <w:multiLevelType w:val="hybridMultilevel"/>
    <w:tmpl w:val="66A8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B92A7F"/>
    <w:multiLevelType w:val="hybridMultilevel"/>
    <w:tmpl w:val="BB0099DE"/>
    <w:lvl w:ilvl="0" w:tplc="84760F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A1"/>
    <w:rsid w:val="0001003F"/>
    <w:rsid w:val="00021DD0"/>
    <w:rsid w:val="0004208F"/>
    <w:rsid w:val="00075369"/>
    <w:rsid w:val="000D26A6"/>
    <w:rsid w:val="001C681D"/>
    <w:rsid w:val="00242FA1"/>
    <w:rsid w:val="00304702"/>
    <w:rsid w:val="00457AAA"/>
    <w:rsid w:val="004C2C89"/>
    <w:rsid w:val="004D086B"/>
    <w:rsid w:val="004E5AA1"/>
    <w:rsid w:val="00671E14"/>
    <w:rsid w:val="006E2448"/>
    <w:rsid w:val="00751C4F"/>
    <w:rsid w:val="0075362B"/>
    <w:rsid w:val="007668F8"/>
    <w:rsid w:val="0077240B"/>
    <w:rsid w:val="00797624"/>
    <w:rsid w:val="007B6231"/>
    <w:rsid w:val="00850379"/>
    <w:rsid w:val="00864701"/>
    <w:rsid w:val="008B14E7"/>
    <w:rsid w:val="008B37B5"/>
    <w:rsid w:val="008D487B"/>
    <w:rsid w:val="00963A28"/>
    <w:rsid w:val="00973A51"/>
    <w:rsid w:val="009F5EAF"/>
    <w:rsid w:val="00A02BB8"/>
    <w:rsid w:val="00A12CA7"/>
    <w:rsid w:val="00A4775E"/>
    <w:rsid w:val="00A85FAC"/>
    <w:rsid w:val="00BB062A"/>
    <w:rsid w:val="00C11C9A"/>
    <w:rsid w:val="00C70EF3"/>
    <w:rsid w:val="00CE1D7A"/>
    <w:rsid w:val="00D34513"/>
    <w:rsid w:val="00D94CD6"/>
    <w:rsid w:val="00DA320A"/>
    <w:rsid w:val="00DD5638"/>
    <w:rsid w:val="00EA4F02"/>
    <w:rsid w:val="00EA56E2"/>
    <w:rsid w:val="00EB0C04"/>
    <w:rsid w:val="00FA4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34018"/>
  <w15:docId w15:val="{17EBDFDC-1A35-483E-A4F6-8F3A7DEF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12CA7"/>
    <w:pPr>
      <w:tabs>
        <w:tab w:val="center" w:pos="4513"/>
        <w:tab w:val="right" w:pos="9026"/>
      </w:tabs>
    </w:pPr>
  </w:style>
  <w:style w:type="character" w:customStyle="1" w:styleId="HeaderChar">
    <w:name w:val="Header Char"/>
    <w:basedOn w:val="DefaultParagraphFont"/>
    <w:link w:val="Header"/>
    <w:uiPriority w:val="99"/>
    <w:rsid w:val="00A12CA7"/>
  </w:style>
  <w:style w:type="paragraph" w:styleId="Footer">
    <w:name w:val="footer"/>
    <w:basedOn w:val="Normal"/>
    <w:link w:val="FooterChar"/>
    <w:uiPriority w:val="99"/>
    <w:unhideWhenUsed/>
    <w:qFormat/>
    <w:rsid w:val="00A12CA7"/>
    <w:pPr>
      <w:tabs>
        <w:tab w:val="center" w:pos="4513"/>
        <w:tab w:val="right" w:pos="9026"/>
      </w:tabs>
    </w:pPr>
  </w:style>
  <w:style w:type="character" w:customStyle="1" w:styleId="FooterChar">
    <w:name w:val="Footer Char"/>
    <w:basedOn w:val="DefaultParagraphFont"/>
    <w:link w:val="Footer"/>
    <w:uiPriority w:val="99"/>
    <w:rsid w:val="00A12CA7"/>
  </w:style>
  <w:style w:type="paragraph" w:styleId="BalloonText">
    <w:name w:val="Balloon Text"/>
    <w:basedOn w:val="Normal"/>
    <w:link w:val="BalloonTextChar"/>
    <w:uiPriority w:val="99"/>
    <w:semiHidden/>
    <w:unhideWhenUsed/>
    <w:rsid w:val="00A12CA7"/>
    <w:rPr>
      <w:rFonts w:ascii="Tahoma" w:hAnsi="Tahoma" w:cs="Tahoma"/>
      <w:sz w:val="16"/>
      <w:szCs w:val="16"/>
    </w:rPr>
  </w:style>
  <w:style w:type="character" w:customStyle="1" w:styleId="BalloonTextChar">
    <w:name w:val="Balloon Text Char"/>
    <w:basedOn w:val="DefaultParagraphFont"/>
    <w:link w:val="BalloonText"/>
    <w:uiPriority w:val="99"/>
    <w:semiHidden/>
    <w:rsid w:val="00A12CA7"/>
    <w:rPr>
      <w:rFonts w:ascii="Tahoma" w:hAnsi="Tahoma" w:cs="Tahoma"/>
      <w:sz w:val="16"/>
      <w:szCs w:val="16"/>
    </w:rPr>
  </w:style>
  <w:style w:type="paragraph" w:customStyle="1" w:styleId="Body">
    <w:name w:val="Body"/>
    <w:basedOn w:val="Normal"/>
    <w:link w:val="BodyChar"/>
    <w:uiPriority w:val="99"/>
    <w:qFormat/>
    <w:rsid w:val="00075369"/>
    <w:pPr>
      <w:suppressAutoHyphens/>
      <w:autoSpaceDE w:val="0"/>
      <w:autoSpaceDN w:val="0"/>
      <w:adjustRightInd w:val="0"/>
      <w:spacing w:after="113" w:line="288" w:lineRule="auto"/>
      <w:textAlignment w:val="center"/>
    </w:pPr>
    <w:rPr>
      <w:rFonts w:ascii="Arial" w:hAnsi="Arial" w:cs="Arial"/>
      <w:color w:val="000000"/>
      <w:spacing w:val="-2"/>
      <w:lang w:val="en-US"/>
    </w:rPr>
  </w:style>
  <w:style w:type="paragraph" w:customStyle="1" w:styleId="Subhead">
    <w:name w:val="Subhead"/>
    <w:basedOn w:val="Normal"/>
    <w:link w:val="SubheadChar"/>
    <w:uiPriority w:val="99"/>
    <w:qFormat/>
    <w:rsid w:val="00075369"/>
    <w:pPr>
      <w:autoSpaceDE w:val="0"/>
      <w:autoSpaceDN w:val="0"/>
      <w:adjustRightInd w:val="0"/>
      <w:spacing w:before="113" w:after="113" w:line="288" w:lineRule="auto"/>
      <w:textAlignment w:val="center"/>
    </w:pPr>
    <w:rPr>
      <w:rFonts w:ascii="Arial" w:hAnsi="Arial" w:cs="Arial"/>
      <w:b/>
      <w:bCs/>
      <w:color w:val="FF0016"/>
      <w:lang w:val="en-US"/>
    </w:rPr>
  </w:style>
  <w:style w:type="paragraph" w:customStyle="1" w:styleId="Address">
    <w:name w:val="Address"/>
    <w:basedOn w:val="Normal"/>
    <w:uiPriority w:val="99"/>
    <w:qFormat/>
    <w:rsid w:val="00075369"/>
    <w:pPr>
      <w:autoSpaceDE w:val="0"/>
      <w:autoSpaceDN w:val="0"/>
      <w:adjustRightInd w:val="0"/>
      <w:spacing w:after="113" w:line="288" w:lineRule="auto"/>
      <w:ind w:left="170"/>
      <w:textAlignment w:val="center"/>
    </w:pPr>
    <w:rPr>
      <w:rFonts w:ascii="Arial" w:hAnsi="Arial" w:cs="Arial"/>
      <w:b/>
      <w:bCs/>
      <w:color w:val="FF0016"/>
      <w:lang w:val="en-US"/>
    </w:rPr>
  </w:style>
  <w:style w:type="paragraph" w:customStyle="1" w:styleId="Bullets">
    <w:name w:val="Bullets"/>
    <w:basedOn w:val="Normal"/>
    <w:uiPriority w:val="99"/>
    <w:qFormat/>
    <w:rsid w:val="00075369"/>
    <w:pPr>
      <w:tabs>
        <w:tab w:val="left" w:pos="227"/>
      </w:tabs>
      <w:autoSpaceDE w:val="0"/>
      <w:autoSpaceDN w:val="0"/>
      <w:adjustRightInd w:val="0"/>
      <w:spacing w:after="113" w:line="288" w:lineRule="auto"/>
      <w:ind w:left="170" w:hanging="170"/>
      <w:textAlignment w:val="center"/>
    </w:pPr>
    <w:rPr>
      <w:rFonts w:ascii="Arial" w:hAnsi="Arial" w:cs="Arial"/>
      <w:color w:val="000000"/>
      <w:lang w:val="en-US"/>
    </w:rPr>
  </w:style>
  <w:style w:type="paragraph" w:styleId="Date">
    <w:name w:val="Date"/>
    <w:basedOn w:val="Subhead"/>
    <w:link w:val="DateChar"/>
    <w:uiPriority w:val="99"/>
    <w:qFormat/>
    <w:rsid w:val="00A4775E"/>
    <w:pPr>
      <w:suppressAutoHyphens/>
    </w:pPr>
    <w:rPr>
      <w:sz w:val="34"/>
      <w:szCs w:val="34"/>
    </w:rPr>
  </w:style>
  <w:style w:type="character" w:customStyle="1" w:styleId="DateChar">
    <w:name w:val="Date Char"/>
    <w:basedOn w:val="DefaultParagraphFont"/>
    <w:link w:val="Date"/>
    <w:uiPriority w:val="99"/>
    <w:rsid w:val="00A4775E"/>
    <w:rPr>
      <w:rFonts w:ascii="Arial" w:hAnsi="Arial" w:cs="Arial"/>
      <w:b/>
      <w:bCs/>
      <w:color w:val="FF0016"/>
      <w:sz w:val="34"/>
      <w:szCs w:val="34"/>
      <w:lang w:val="en-US"/>
    </w:rPr>
  </w:style>
  <w:style w:type="paragraph" w:customStyle="1" w:styleId="EmailURL">
    <w:name w:val="Email/URL"/>
    <w:basedOn w:val="Body"/>
    <w:link w:val="EmailURLChar"/>
    <w:qFormat/>
    <w:rsid w:val="00963A28"/>
    <w:rPr>
      <w:color w:val="FF0000"/>
      <w:u w:val="single"/>
    </w:rPr>
  </w:style>
  <w:style w:type="character" w:customStyle="1" w:styleId="BodyChar">
    <w:name w:val="Body Char"/>
    <w:basedOn w:val="DefaultParagraphFont"/>
    <w:link w:val="Body"/>
    <w:uiPriority w:val="99"/>
    <w:rsid w:val="00963A28"/>
    <w:rPr>
      <w:rFonts w:ascii="Arial" w:hAnsi="Arial" w:cs="Arial"/>
      <w:color w:val="000000"/>
      <w:spacing w:val="-2"/>
      <w:lang w:val="en-US"/>
    </w:rPr>
  </w:style>
  <w:style w:type="character" w:customStyle="1" w:styleId="EmailURLChar">
    <w:name w:val="Email/URL Char"/>
    <w:basedOn w:val="BodyChar"/>
    <w:link w:val="EmailURL"/>
    <w:rsid w:val="00963A28"/>
    <w:rPr>
      <w:rFonts w:ascii="Arial" w:hAnsi="Arial" w:cs="Arial"/>
      <w:color w:val="FF0000"/>
      <w:spacing w:val="-2"/>
      <w:u w:val="single"/>
      <w:lang w:val="en-US"/>
    </w:rPr>
  </w:style>
  <w:style w:type="paragraph" w:customStyle="1" w:styleId="Heading">
    <w:name w:val="Heading"/>
    <w:basedOn w:val="Subhead"/>
    <w:link w:val="HeadingChar"/>
    <w:qFormat/>
    <w:rsid w:val="00EA4F02"/>
    <w:pPr>
      <w:spacing w:line="240" w:lineRule="auto"/>
    </w:pPr>
    <w:rPr>
      <w:rFonts w:ascii="Arial Narrow" w:hAnsi="Arial Narrow"/>
      <w:sz w:val="42"/>
      <w:szCs w:val="42"/>
    </w:rPr>
  </w:style>
  <w:style w:type="character" w:customStyle="1" w:styleId="SubheadChar">
    <w:name w:val="Subhead Char"/>
    <w:basedOn w:val="DefaultParagraphFont"/>
    <w:link w:val="Subhead"/>
    <w:uiPriority w:val="99"/>
    <w:rsid w:val="004C2C89"/>
    <w:rPr>
      <w:rFonts w:ascii="Arial" w:hAnsi="Arial" w:cs="Arial"/>
      <w:b/>
      <w:bCs/>
      <w:color w:val="FF0016"/>
      <w:lang w:val="en-US"/>
    </w:rPr>
  </w:style>
  <w:style w:type="character" w:customStyle="1" w:styleId="HeadingChar">
    <w:name w:val="Heading Char"/>
    <w:basedOn w:val="SubheadChar"/>
    <w:link w:val="Heading"/>
    <w:rsid w:val="00EA4F02"/>
    <w:rPr>
      <w:rFonts w:ascii="Arial Narrow" w:hAnsi="Arial Narrow" w:cs="Arial"/>
      <w:b/>
      <w:bCs/>
      <w:color w:val="FF0016"/>
      <w:sz w:val="42"/>
      <w:szCs w:val="42"/>
      <w:lang w:val="en-US"/>
    </w:rPr>
  </w:style>
  <w:style w:type="character" w:styleId="Hyperlink">
    <w:name w:val="Hyperlink"/>
    <w:basedOn w:val="DefaultParagraphFont"/>
    <w:uiPriority w:val="99"/>
    <w:unhideWhenUsed/>
    <w:rsid w:val="00797624"/>
    <w:rPr>
      <w:color w:val="0000FF" w:themeColor="hyperlink"/>
      <w:u w:val="single"/>
    </w:rPr>
  </w:style>
  <w:style w:type="paragraph" w:styleId="ListParagraph">
    <w:name w:val="List Paragraph"/>
    <w:basedOn w:val="Normal"/>
    <w:uiPriority w:val="34"/>
    <w:rsid w:val="00FA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nsw.gov.au/c2020-01-employment-arrangements-during-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sa.asn.au/j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NewSouthWalesHealth" TargetMode="External"/><Relationship Id="rId4" Type="http://schemas.openxmlformats.org/officeDocument/2006/relationships/settings" Target="settings.xml"/><Relationship Id="rId9" Type="http://schemas.openxmlformats.org/officeDocument/2006/relationships/hyperlink" Target="https://www.who.int/docs/default-source/coronaviruse/getting-workplace-ready-for-covid-19.pdf?fbclid=IwAR1RitkDJ0xn0ijnFAlBunwrfz8cPAbPa1Jmtae_PRLesjXPSIQK1uImj6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sansw?lang=en" TargetMode="External"/><Relationship Id="rId2" Type="http://schemas.openxmlformats.org/officeDocument/2006/relationships/image" Target="media/image3.wmf"/><Relationship Id="rId1" Type="http://schemas.openxmlformats.org/officeDocument/2006/relationships/hyperlink" Target="http://psa.asn.au/" TargetMode="External"/><Relationship Id="rId6" Type="http://schemas.openxmlformats.org/officeDocument/2006/relationships/image" Target="media/image5.wmf"/><Relationship Id="rId5" Type="http://schemas.openxmlformats.org/officeDocument/2006/relationships/hyperlink" Target="https://www.facebook.com/PSANSW/" TargetMode="External"/><Relationship Id="rId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lletins\BULLETIN%20TEMPLATES\Troy%20Wright%20AGS\PSA%20and%20CPSU%20Corporate%20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BEEB-557C-463C-A780-A77A2DD8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 and CPSU Corporate Email</Template>
  <TotalTime>21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Moore</dc:creator>
  <cp:lastModifiedBy>Jason Mountney</cp:lastModifiedBy>
  <cp:revision>10</cp:revision>
  <cp:lastPrinted>2020-02-06T23:52:00Z</cp:lastPrinted>
  <dcterms:created xsi:type="dcterms:W3CDTF">2019-09-19T02:57:00Z</dcterms:created>
  <dcterms:modified xsi:type="dcterms:W3CDTF">2020-03-12T03:53:00Z</dcterms:modified>
</cp:coreProperties>
</file>